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185" w:rsidRDefault="00416185" w:rsidP="00416185">
      <w:pPr>
        <w:pStyle w:val="Pagedegarde1"/>
        <w:spacing w:before="0" w:after="0" w:afterAutospacing="0"/>
      </w:pPr>
    </w:p>
    <w:p w:rsidR="00416185" w:rsidRDefault="00416185" w:rsidP="00416185">
      <w:pPr>
        <w:pStyle w:val="Pagedegarde1"/>
        <w:spacing w:before="0" w:after="0" w:afterAutospacing="0"/>
      </w:pPr>
    </w:p>
    <w:p w:rsidR="00416185" w:rsidRDefault="00416185" w:rsidP="00416185">
      <w:pPr>
        <w:pStyle w:val="Pagedegarde1"/>
        <w:spacing w:before="0" w:after="0" w:afterAutospacing="0"/>
      </w:pPr>
      <w:r>
        <w:t>ANNEXE 2</w:t>
      </w:r>
    </w:p>
    <w:p w:rsidR="00416185" w:rsidRDefault="00416185" w:rsidP="00416185">
      <w:pPr>
        <w:pStyle w:val="Pagedegarde1"/>
        <w:spacing w:before="0" w:after="0" w:afterAutospacing="0"/>
      </w:pPr>
    </w:p>
    <w:p w:rsidR="00416185" w:rsidRDefault="00416185" w:rsidP="00416185">
      <w:pPr>
        <w:pStyle w:val="Pagedegarde1"/>
        <w:spacing w:before="0" w:after="0" w:afterAutospacing="0"/>
      </w:pPr>
    </w:p>
    <w:p w:rsidR="00416185" w:rsidRDefault="00416185" w:rsidP="00416185">
      <w:pPr>
        <w:pStyle w:val="Pagedegarde1"/>
        <w:spacing w:before="0" w:after="0" w:afterAutospacing="0"/>
      </w:pPr>
    </w:p>
    <w:p w:rsidR="00F1315F" w:rsidRPr="00DA336A" w:rsidRDefault="00F1315F" w:rsidP="00416185">
      <w:pPr>
        <w:pStyle w:val="Pagedegarde1"/>
        <w:spacing w:before="0"/>
      </w:pPr>
      <w:r>
        <w:t>CADRE DE REPONSE TECHNIQUE</w:t>
      </w:r>
    </w:p>
    <w:p w:rsidR="00F1315F" w:rsidRDefault="00F1315F" w:rsidP="00F1315F">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ORGANISME</w:t>
      </w:r>
      <w:r w:rsidRPr="00704C59">
        <w:rPr>
          <w:rFonts w:eastAsia="Times New Roman" w:cs="Calibri"/>
          <w:b/>
          <w:bCs/>
          <w:color w:val="333399"/>
          <w:sz w:val="28"/>
          <w:szCs w:val="28"/>
          <w:lang w:eastAsia="fr-FR"/>
        </w:rPr>
        <w:t> :</w:t>
      </w:r>
    </w:p>
    <w:p w:rsidR="00F1315F" w:rsidRPr="00A815EC" w:rsidRDefault="00F1315F" w:rsidP="00F1315F">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CAISSE PRIMAIRE D’ASSURANCE MALADIE DE SEINE ET MARNE</w:t>
      </w:r>
    </w:p>
    <w:p w:rsidR="00F1315F" w:rsidRPr="00A815EC" w:rsidRDefault="00F1315F" w:rsidP="00F1315F">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(CPAM 77)</w:t>
      </w:r>
    </w:p>
    <w:p w:rsidR="00F1315F" w:rsidRPr="00A815EC" w:rsidRDefault="00F1315F" w:rsidP="00F1315F">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Rue des Meuniers</w:t>
      </w:r>
    </w:p>
    <w:p w:rsidR="00F1315F" w:rsidRPr="00A815EC" w:rsidRDefault="00F1315F" w:rsidP="00F1315F">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 xml:space="preserve">77950 RUBELLES </w:t>
      </w:r>
    </w:p>
    <w:p w:rsidR="00F1315F" w:rsidRPr="00A815EC" w:rsidRDefault="00F1315F" w:rsidP="00F1315F">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France</w:t>
      </w:r>
    </w:p>
    <w:p w:rsidR="00F1315F" w:rsidRPr="00704C59" w:rsidRDefault="00F1315F" w:rsidP="00F1315F">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rsidR="00F1315F" w:rsidRPr="00704C59" w:rsidRDefault="00F1315F" w:rsidP="00F1315F">
      <w:pPr>
        <w:spacing w:after="480" w:line="240" w:lineRule="auto"/>
        <w:rPr>
          <w:rFonts w:eastAsia="Times New Roman" w:cs="Calibri"/>
          <w:b/>
          <w:bCs/>
          <w:sz w:val="24"/>
          <w:szCs w:val="24"/>
          <w:lang w:eastAsia="fr-FR"/>
        </w:rPr>
      </w:pPr>
    </w:p>
    <w:p w:rsidR="00F1315F" w:rsidRDefault="00F1315F" w:rsidP="00F1315F">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Objet de la consultation :</w:t>
      </w:r>
    </w:p>
    <w:p w:rsidR="00D12698" w:rsidRDefault="00D12698" w:rsidP="00D12698">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rsidR="00D12698" w:rsidRPr="009A4BB1" w:rsidRDefault="00D12698" w:rsidP="00D12698">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Fourniture et livraison de matériels électriques</w:t>
      </w:r>
    </w:p>
    <w:p w:rsidR="00D12698" w:rsidRPr="009A4BB1" w:rsidRDefault="00D12698" w:rsidP="00D12698">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Accord-cadre N°</w:t>
      </w:r>
      <w:r>
        <w:rPr>
          <w:rFonts w:eastAsia="Times New Roman" w:cs="Calibri"/>
          <w:b/>
          <w:bCs/>
          <w:color w:val="333399"/>
          <w:sz w:val="28"/>
          <w:szCs w:val="28"/>
          <w:lang w:eastAsia="fr-FR"/>
        </w:rPr>
        <w:t>2025PA002</w:t>
      </w:r>
    </w:p>
    <w:p w:rsidR="00F1315F" w:rsidRPr="009A4BB1" w:rsidRDefault="00F1315F" w:rsidP="00F1315F">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rsidR="00F1315F" w:rsidRDefault="00F1315F" w:rsidP="00F1315F">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F1315F">
        <w:rPr>
          <w:rFonts w:eastAsia="Times New Roman" w:cs="Calibri"/>
          <w:b/>
          <w:bCs/>
          <w:color w:val="333399"/>
          <w:sz w:val="28"/>
          <w:szCs w:val="28"/>
          <w:lang w:eastAsia="fr-FR"/>
        </w:rPr>
        <w:t>Date limite de remise des offres</w:t>
      </w:r>
      <w:r>
        <w:rPr>
          <w:rFonts w:eastAsia="Times New Roman" w:cs="Calibri"/>
          <w:b/>
          <w:bCs/>
          <w:color w:val="333399"/>
          <w:sz w:val="28"/>
          <w:szCs w:val="28"/>
          <w:lang w:eastAsia="fr-FR"/>
        </w:rPr>
        <w:t xml:space="preserve"> : </w:t>
      </w:r>
      <w:r w:rsidR="00A70466">
        <w:rPr>
          <w:rFonts w:eastAsia="Times New Roman" w:cs="Calibri"/>
          <w:b/>
          <w:bCs/>
          <w:color w:val="333399"/>
          <w:sz w:val="28"/>
          <w:szCs w:val="28"/>
          <w:lang w:eastAsia="fr-FR"/>
        </w:rPr>
        <w:t>17/07/2025 à 16h00</w:t>
      </w:r>
      <w:bookmarkStart w:id="0" w:name="_GoBack"/>
      <w:bookmarkEnd w:id="0"/>
    </w:p>
    <w:p w:rsidR="003B538B" w:rsidRPr="00F1315F" w:rsidRDefault="003B538B" w:rsidP="0058521A">
      <w:pPr>
        <w:tabs>
          <w:tab w:val="left" w:pos="709"/>
        </w:tabs>
        <w:jc w:val="both"/>
        <w:rPr>
          <w:rFonts w:cstheme="minorHAnsi"/>
        </w:rPr>
      </w:pPr>
    </w:p>
    <w:p w:rsidR="003B538B" w:rsidRPr="00F1315F" w:rsidRDefault="003B538B" w:rsidP="0058521A">
      <w:pPr>
        <w:tabs>
          <w:tab w:val="left" w:pos="709"/>
        </w:tabs>
        <w:jc w:val="both"/>
        <w:rPr>
          <w:rFonts w:cstheme="minorHAnsi"/>
        </w:rPr>
      </w:pPr>
    </w:p>
    <w:p w:rsidR="003B538B" w:rsidRPr="00F1315F" w:rsidRDefault="003B538B" w:rsidP="0058521A">
      <w:pPr>
        <w:tabs>
          <w:tab w:val="left" w:pos="709"/>
        </w:tabs>
        <w:jc w:val="both"/>
        <w:rPr>
          <w:rFonts w:cstheme="minorHAnsi"/>
        </w:rPr>
      </w:pPr>
    </w:p>
    <w:p w:rsidR="00164CEA" w:rsidRPr="00F1315F" w:rsidRDefault="00164CEA" w:rsidP="0058521A">
      <w:pPr>
        <w:tabs>
          <w:tab w:val="left" w:pos="709"/>
        </w:tabs>
        <w:jc w:val="both"/>
        <w:rPr>
          <w:rFonts w:cstheme="minorHAnsi"/>
          <w:b/>
          <w:bCs/>
        </w:rPr>
      </w:pPr>
    </w:p>
    <w:p w:rsidR="00164CEA" w:rsidRPr="00F1315F" w:rsidRDefault="00164CEA" w:rsidP="0058521A">
      <w:pPr>
        <w:tabs>
          <w:tab w:val="left" w:pos="709"/>
        </w:tabs>
        <w:jc w:val="both"/>
        <w:rPr>
          <w:rFonts w:cstheme="minorHAnsi"/>
          <w:b/>
          <w:bCs/>
        </w:rPr>
      </w:pPr>
    </w:p>
    <w:p w:rsidR="00F1315F" w:rsidRPr="00F1315F" w:rsidRDefault="00F1315F" w:rsidP="00F1315F">
      <w:pPr>
        <w:rPr>
          <w:rFonts w:eastAsia="Times New Roman" w:cs="Calibri"/>
          <w:b/>
          <w:lang w:eastAsia="fr-FR"/>
        </w:rPr>
      </w:pPr>
      <w:r>
        <w:rPr>
          <w:rFonts w:eastAsia="Times New Roman" w:cs="Calibri"/>
          <w:b/>
          <w:lang w:eastAsia="fr-FR"/>
        </w:rPr>
        <w:br w:type="page"/>
      </w:r>
    </w:p>
    <w:p w:rsidR="00F1315F" w:rsidRPr="00F1315F" w:rsidRDefault="00F1315F" w:rsidP="00416185">
      <w:pPr>
        <w:pStyle w:val="Paragraphedeliste"/>
        <w:keepNext/>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0"/>
        <w:outlineLvl w:val="0"/>
        <w:rPr>
          <w:rFonts w:ascii="Calibri" w:eastAsia="Times New Roman" w:hAnsi="Calibri" w:cs="Calibri"/>
          <w:b/>
          <w:bCs/>
          <w:caps/>
          <w:color w:val="002060"/>
          <w:kern w:val="32"/>
          <w:sz w:val="24"/>
          <w:szCs w:val="24"/>
          <w:lang w:eastAsia="fr-FR"/>
        </w:rPr>
      </w:pPr>
      <w:r>
        <w:rPr>
          <w:rFonts w:ascii="Calibri" w:eastAsia="Times New Roman" w:hAnsi="Calibri" w:cs="Calibri"/>
          <w:b/>
          <w:bCs/>
          <w:caps/>
          <w:color w:val="002060"/>
          <w:kern w:val="32"/>
          <w:sz w:val="24"/>
          <w:szCs w:val="24"/>
          <w:lang w:eastAsia="fr-FR"/>
        </w:rPr>
        <w:lastRenderedPageBreak/>
        <w:t>cadre de réponse</w:t>
      </w:r>
      <w:r w:rsidR="00416185">
        <w:rPr>
          <w:rFonts w:ascii="Calibri" w:eastAsia="Times New Roman" w:hAnsi="Calibri" w:cs="Calibri"/>
          <w:b/>
          <w:bCs/>
          <w:caps/>
          <w:color w:val="002060"/>
          <w:kern w:val="32"/>
          <w:sz w:val="24"/>
          <w:szCs w:val="24"/>
          <w:lang w:eastAsia="fr-FR"/>
        </w:rPr>
        <w:t xml:space="preserve"> technique</w:t>
      </w:r>
      <w:r>
        <w:rPr>
          <w:rFonts w:ascii="Calibri" w:eastAsia="Times New Roman" w:hAnsi="Calibri" w:cs="Calibri"/>
          <w:b/>
          <w:bCs/>
          <w:caps/>
          <w:color w:val="002060"/>
          <w:kern w:val="32"/>
          <w:sz w:val="24"/>
          <w:szCs w:val="24"/>
          <w:lang w:eastAsia="fr-FR"/>
        </w:rPr>
        <w:t xml:space="preserve"> du candidat</w:t>
      </w:r>
    </w:p>
    <w:p w:rsidR="00F1315F" w:rsidRDefault="00F1315F" w:rsidP="00F1315F">
      <w:pPr>
        <w:pStyle w:val="Paragraphedeliste"/>
        <w:tabs>
          <w:tab w:val="left" w:pos="284"/>
        </w:tabs>
        <w:autoSpaceDE w:val="0"/>
        <w:autoSpaceDN w:val="0"/>
        <w:spacing w:after="0" w:line="240" w:lineRule="auto"/>
        <w:ind w:left="0"/>
        <w:jc w:val="both"/>
        <w:rPr>
          <w:rFonts w:cstheme="minorHAnsi"/>
        </w:rPr>
      </w:pPr>
    </w:p>
    <w:p w:rsidR="00F1315F" w:rsidRPr="00F1315F" w:rsidRDefault="00F1315F" w:rsidP="00F1315F">
      <w:pPr>
        <w:spacing w:after="100" w:afterAutospacing="1" w:line="240" w:lineRule="auto"/>
        <w:outlineLvl w:val="1"/>
        <w:rPr>
          <w:rFonts w:eastAsia="Times New Roman" w:cs="Calibri"/>
          <w:b/>
          <w:bCs/>
          <w:i/>
          <w:lang w:eastAsia="fr-FR"/>
        </w:rPr>
      </w:pPr>
      <w:r w:rsidRPr="00F1315F">
        <w:rPr>
          <w:rFonts w:eastAsia="Times New Roman" w:cs="Calibri"/>
          <w:b/>
          <w:bCs/>
          <w:i/>
          <w:lang w:eastAsia="fr-FR"/>
        </w:rPr>
        <w:t>Critère 1 « Valeur technique</w:t>
      </w:r>
      <w:r w:rsidR="00D12698">
        <w:rPr>
          <w:rFonts w:eastAsia="Times New Roman" w:cs="Calibri"/>
          <w:b/>
          <w:bCs/>
          <w:i/>
          <w:lang w:eastAsia="fr-FR"/>
        </w:rPr>
        <w:t xml:space="preserve"> de l’offre</w:t>
      </w:r>
      <w:r w:rsidRPr="00F1315F">
        <w:rPr>
          <w:rFonts w:eastAsia="Times New Roman" w:cs="Calibri"/>
          <w:b/>
          <w:bCs/>
          <w:i/>
          <w:lang w:eastAsia="fr-FR"/>
        </w:rPr>
        <w:t xml:space="preserve"> »</w:t>
      </w:r>
    </w:p>
    <w:p w:rsidR="00F1315F" w:rsidRDefault="00F1315F" w:rsidP="00F1315F">
      <w:pPr>
        <w:pStyle w:val="Paragraphedeliste"/>
        <w:tabs>
          <w:tab w:val="left" w:pos="284"/>
        </w:tabs>
        <w:autoSpaceDE w:val="0"/>
        <w:autoSpaceDN w:val="0"/>
        <w:spacing w:after="0" w:line="240" w:lineRule="auto"/>
        <w:ind w:left="0"/>
        <w:jc w:val="both"/>
        <w:rPr>
          <w:rFonts w:cstheme="minorHAnsi"/>
        </w:rPr>
      </w:pPr>
      <w:r>
        <w:rPr>
          <w:rFonts w:cstheme="minorHAnsi"/>
        </w:rPr>
        <w:t xml:space="preserve">Le critère 1 « valeur technique de l’offre » est évalué sur la base des sous-critères suivants : </w:t>
      </w:r>
    </w:p>
    <w:p w:rsidR="00F1315F" w:rsidRDefault="00F1315F" w:rsidP="00F1315F">
      <w:pPr>
        <w:pStyle w:val="Paragraphedeliste"/>
        <w:tabs>
          <w:tab w:val="left" w:pos="284"/>
        </w:tabs>
        <w:autoSpaceDE w:val="0"/>
        <w:autoSpaceDN w:val="0"/>
        <w:spacing w:after="0" w:line="240" w:lineRule="auto"/>
        <w:ind w:left="0"/>
        <w:jc w:val="both"/>
        <w:rPr>
          <w:rFonts w:cstheme="minorHAnsi"/>
        </w:rPr>
      </w:pPr>
    </w:p>
    <w:p w:rsidR="00F1315F" w:rsidRPr="00F1315F" w:rsidRDefault="00F1315F" w:rsidP="00F1315F">
      <w:pPr>
        <w:pStyle w:val="Paragraphedeliste"/>
        <w:tabs>
          <w:tab w:val="left" w:pos="284"/>
        </w:tabs>
        <w:autoSpaceDE w:val="0"/>
        <w:autoSpaceDN w:val="0"/>
        <w:spacing w:after="0" w:line="240" w:lineRule="auto"/>
        <w:ind w:left="0"/>
        <w:jc w:val="both"/>
        <w:rPr>
          <w:rFonts w:cstheme="minorHAnsi"/>
          <w:b/>
          <w:color w:val="002060"/>
        </w:rPr>
      </w:pPr>
      <w:r w:rsidRPr="00F1315F">
        <w:rPr>
          <w:rFonts w:cstheme="minorHAnsi"/>
          <w:b/>
          <w:color w:val="002060"/>
        </w:rPr>
        <w:t xml:space="preserve">Sous-critère 1.1 : </w:t>
      </w:r>
      <w:r w:rsidR="00D12698">
        <w:rPr>
          <w:rFonts w:cstheme="minorHAnsi"/>
          <w:b/>
          <w:color w:val="002060"/>
        </w:rPr>
        <w:t>Optimisation des délais de livraison</w:t>
      </w:r>
      <w:r w:rsidRPr="00F1315F">
        <w:rPr>
          <w:rFonts w:cstheme="minorHAnsi"/>
          <w:b/>
          <w:color w:val="002060"/>
        </w:rPr>
        <w:t xml:space="preserve"> : </w:t>
      </w:r>
    </w:p>
    <w:p w:rsidR="00F1315F" w:rsidRDefault="00F1315F" w:rsidP="00F1315F">
      <w:pPr>
        <w:pStyle w:val="Paragraphedeliste"/>
        <w:tabs>
          <w:tab w:val="left" w:pos="284"/>
        </w:tabs>
        <w:autoSpaceDE w:val="0"/>
        <w:autoSpaceDN w:val="0"/>
        <w:spacing w:after="0" w:line="240" w:lineRule="auto"/>
        <w:ind w:left="0"/>
        <w:jc w:val="both"/>
        <w:rPr>
          <w:rFonts w:cstheme="minorHAnsi"/>
        </w:rPr>
      </w:pPr>
    </w:p>
    <w:p w:rsidR="00F1315F" w:rsidRDefault="00D12698" w:rsidP="00F1315F">
      <w:pPr>
        <w:pStyle w:val="Paragraphedeliste"/>
        <w:numPr>
          <w:ilvl w:val="0"/>
          <w:numId w:val="25"/>
        </w:numPr>
        <w:tabs>
          <w:tab w:val="left" w:pos="284"/>
        </w:tabs>
        <w:autoSpaceDE w:val="0"/>
        <w:autoSpaceDN w:val="0"/>
        <w:spacing w:after="0" w:line="240" w:lineRule="auto"/>
        <w:jc w:val="both"/>
        <w:rPr>
          <w:rFonts w:cstheme="minorHAnsi"/>
          <w:b/>
        </w:rPr>
      </w:pPr>
      <w:r>
        <w:rPr>
          <w:rFonts w:cstheme="minorHAnsi"/>
          <w:b/>
        </w:rPr>
        <w:t>Délais de livraison des fournitures (le candidat précise quels sont les délais de livraison des fournitures listées dans le BPU ainsi que les délais de livraison dans le cadre des demandes de devis.</w:t>
      </w:r>
    </w:p>
    <w:p w:rsidR="00D12698" w:rsidRPr="00D12698" w:rsidRDefault="00D12698" w:rsidP="00D12698">
      <w:pPr>
        <w:pStyle w:val="Paragraphedeliste"/>
        <w:tabs>
          <w:tab w:val="left" w:pos="284"/>
        </w:tabs>
        <w:autoSpaceDE w:val="0"/>
        <w:autoSpaceDN w:val="0"/>
        <w:spacing w:after="0" w:line="240" w:lineRule="auto"/>
        <w:jc w:val="both"/>
        <w:rPr>
          <w:rFonts w:cstheme="minorHAnsi"/>
          <w:b/>
          <w:i/>
        </w:rPr>
      </w:pPr>
      <w:r w:rsidRPr="00D12698">
        <w:rPr>
          <w:rFonts w:cstheme="minorHAnsi"/>
          <w:b/>
          <w:i/>
        </w:rPr>
        <w:t xml:space="preserve">NB : Les délais de livraison renseignés dans le BPU </w:t>
      </w:r>
      <w:r>
        <w:rPr>
          <w:rFonts w:cstheme="minorHAnsi"/>
          <w:b/>
          <w:i/>
        </w:rPr>
        <w:t xml:space="preserve">et dans le cadre des demandes de devis </w:t>
      </w:r>
      <w:r w:rsidRPr="00D12698">
        <w:rPr>
          <w:rFonts w:cstheme="minorHAnsi"/>
          <w:b/>
          <w:i/>
        </w:rPr>
        <w:t>deviennent contractuels</w:t>
      </w:r>
    </w:p>
    <w:p w:rsidR="00D12698" w:rsidRPr="00D12698" w:rsidRDefault="00D12698" w:rsidP="00D12698">
      <w:pPr>
        <w:tabs>
          <w:tab w:val="left" w:pos="284"/>
        </w:tabs>
        <w:autoSpaceDE w:val="0"/>
        <w:autoSpaceDN w:val="0"/>
        <w:spacing w:after="0" w:line="240" w:lineRule="auto"/>
        <w:ind w:left="360"/>
        <w:jc w:val="both"/>
        <w:rPr>
          <w:rFonts w:cstheme="minorHAnsi"/>
          <w:b/>
        </w:rPr>
      </w:pPr>
    </w:p>
    <w:p w:rsidR="00F1315F" w:rsidRDefault="00F1315F" w:rsidP="00F1315F">
      <w:pPr>
        <w:pStyle w:val="Paragraphedeliste"/>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ind w:left="0"/>
        <w:jc w:val="both"/>
        <w:rPr>
          <w:rFonts w:cstheme="minorHAnsi"/>
        </w:rPr>
      </w:pPr>
    </w:p>
    <w:p w:rsidR="00F1315F" w:rsidRPr="00F1315F" w:rsidRDefault="00F1315F" w:rsidP="00F1315F">
      <w:pPr>
        <w:pStyle w:val="Paragraphedeliste"/>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ind w:left="0"/>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Default="00F1315F"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3C2C15" w:rsidRPr="00F1315F" w:rsidRDefault="003C2C15" w:rsidP="00F1315F">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rPr>
      </w:pPr>
    </w:p>
    <w:p w:rsidR="00F1315F" w:rsidRPr="00441A76" w:rsidRDefault="00F1315F" w:rsidP="00441A76">
      <w:pPr>
        <w:pStyle w:val="Paragraphedeliste"/>
        <w:tabs>
          <w:tab w:val="left" w:pos="284"/>
        </w:tabs>
        <w:autoSpaceDE w:val="0"/>
        <w:autoSpaceDN w:val="0"/>
        <w:spacing w:after="0" w:line="240" w:lineRule="auto"/>
        <w:jc w:val="both"/>
        <w:rPr>
          <w:rFonts w:cstheme="minorHAnsi"/>
          <w:b/>
        </w:rPr>
      </w:pPr>
    </w:p>
    <w:p w:rsidR="00DD41C5" w:rsidRPr="00F1315F" w:rsidRDefault="00DD41C5" w:rsidP="00DD41C5">
      <w:pPr>
        <w:pStyle w:val="Paragraphedeliste"/>
        <w:tabs>
          <w:tab w:val="left" w:pos="284"/>
        </w:tabs>
        <w:autoSpaceDE w:val="0"/>
        <w:autoSpaceDN w:val="0"/>
        <w:spacing w:after="0" w:line="240" w:lineRule="auto"/>
        <w:ind w:left="0"/>
        <w:jc w:val="both"/>
        <w:rPr>
          <w:rFonts w:cstheme="minorHAnsi"/>
          <w:b/>
          <w:color w:val="002060"/>
        </w:rPr>
      </w:pPr>
      <w:r>
        <w:rPr>
          <w:rFonts w:cstheme="minorHAnsi"/>
          <w:b/>
          <w:color w:val="002060"/>
        </w:rPr>
        <w:lastRenderedPageBreak/>
        <w:t>Sous-critère 1.2</w:t>
      </w:r>
      <w:r w:rsidRPr="00F1315F">
        <w:rPr>
          <w:rFonts w:cstheme="minorHAnsi"/>
          <w:b/>
          <w:color w:val="002060"/>
        </w:rPr>
        <w:t xml:space="preserve"> : </w:t>
      </w:r>
      <w:r w:rsidR="00D12698">
        <w:rPr>
          <w:rFonts w:cstheme="minorHAnsi"/>
          <w:b/>
          <w:color w:val="002060"/>
        </w:rPr>
        <w:t>Qualité des produits proposés</w:t>
      </w:r>
      <w:r w:rsidRPr="00F1315F">
        <w:rPr>
          <w:rFonts w:cstheme="minorHAnsi"/>
          <w:b/>
          <w:color w:val="002060"/>
        </w:rPr>
        <w:t xml:space="preserve"> </w:t>
      </w:r>
    </w:p>
    <w:p w:rsidR="00731853" w:rsidRDefault="00731853" w:rsidP="00815455">
      <w:pPr>
        <w:pStyle w:val="Paragraphedeliste"/>
        <w:tabs>
          <w:tab w:val="left" w:pos="284"/>
        </w:tabs>
        <w:autoSpaceDE w:val="0"/>
        <w:autoSpaceDN w:val="0"/>
        <w:spacing w:after="0" w:line="240" w:lineRule="auto"/>
        <w:ind w:left="284"/>
        <w:jc w:val="both"/>
        <w:rPr>
          <w:rFonts w:cstheme="minorHAnsi"/>
        </w:rPr>
      </w:pPr>
    </w:p>
    <w:p w:rsidR="00DD41C5" w:rsidRPr="00F1315F" w:rsidRDefault="00D12698" w:rsidP="00DD41C5">
      <w:pPr>
        <w:pStyle w:val="Paragraphedeliste"/>
        <w:numPr>
          <w:ilvl w:val="0"/>
          <w:numId w:val="25"/>
        </w:numPr>
        <w:tabs>
          <w:tab w:val="left" w:pos="284"/>
        </w:tabs>
        <w:autoSpaceDE w:val="0"/>
        <w:autoSpaceDN w:val="0"/>
        <w:spacing w:after="0" w:line="240" w:lineRule="auto"/>
        <w:jc w:val="both"/>
        <w:rPr>
          <w:rFonts w:cstheme="minorHAnsi"/>
          <w:b/>
        </w:rPr>
      </w:pPr>
      <w:r>
        <w:rPr>
          <w:rFonts w:cstheme="minorHAnsi"/>
          <w:b/>
        </w:rPr>
        <w:t>Qualité des références proposées par le candidat dans le BPU : Le candidat devra proposer des références par rapport aux caractéristiques techniques attendues</w:t>
      </w:r>
    </w:p>
    <w:p w:rsidR="00731853" w:rsidRDefault="00731853" w:rsidP="00756D00">
      <w:pPr>
        <w:pStyle w:val="Paragraphedeliste"/>
        <w:pBdr>
          <w:top w:val="single" w:sz="4" w:space="1" w:color="auto"/>
          <w:left w:val="single" w:sz="4" w:space="4" w:color="auto"/>
          <w:bottom w:val="single" w:sz="4" w:space="1" w:color="auto"/>
          <w:right w:val="single" w:sz="4" w:space="4" w:color="auto"/>
        </w:pBdr>
        <w:autoSpaceDE w:val="0"/>
        <w:autoSpaceDN w:val="0"/>
        <w:spacing w:after="0" w:line="240" w:lineRule="auto"/>
        <w:ind w:left="0"/>
        <w:jc w:val="both"/>
        <w:rPr>
          <w:rFonts w:cstheme="minorHAnsi"/>
        </w:rPr>
      </w:pPr>
    </w:p>
    <w:p w:rsidR="00731853" w:rsidRPr="00F1315F" w:rsidRDefault="00731853" w:rsidP="00756D00">
      <w:pPr>
        <w:pStyle w:val="Paragraphedeliste"/>
        <w:pBdr>
          <w:top w:val="single" w:sz="4" w:space="1" w:color="auto"/>
          <w:left w:val="single" w:sz="4" w:space="4" w:color="auto"/>
          <w:bottom w:val="single" w:sz="4" w:space="1" w:color="auto"/>
          <w:right w:val="single" w:sz="4" w:space="4" w:color="auto"/>
        </w:pBdr>
        <w:autoSpaceDE w:val="0"/>
        <w:autoSpaceDN w:val="0"/>
        <w:spacing w:after="0" w:line="240" w:lineRule="auto"/>
        <w:ind w:left="0"/>
        <w:jc w:val="both"/>
        <w:rPr>
          <w:rFonts w:cstheme="minorHAnsi"/>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076914" w:rsidRDefault="00076914" w:rsidP="00756D00">
      <w:pPr>
        <w:pStyle w:val="Paragraphedeliste"/>
        <w:pBdr>
          <w:top w:val="single" w:sz="4" w:space="1" w:color="auto"/>
          <w:left w:val="single" w:sz="4" w:space="4" w:color="auto"/>
          <w:bottom w:val="single" w:sz="4" w:space="1" w:color="auto"/>
          <w:right w:val="single" w:sz="4" w:space="4" w:color="auto"/>
        </w:pBdr>
        <w:autoSpaceDE w:val="0"/>
        <w:autoSpaceDN w:val="0"/>
        <w:spacing w:after="0" w:line="240" w:lineRule="auto"/>
        <w:ind w:left="0"/>
        <w:jc w:val="both"/>
        <w:rPr>
          <w:rFonts w:cstheme="minorHAnsi"/>
          <w:b/>
        </w:rPr>
      </w:pPr>
    </w:p>
    <w:p w:rsidR="00DD41C5" w:rsidRPr="00F1315F" w:rsidRDefault="00DD41C5" w:rsidP="00756D00">
      <w:pPr>
        <w:pStyle w:val="Paragraphedeliste"/>
        <w:pBdr>
          <w:top w:val="single" w:sz="4" w:space="1" w:color="auto"/>
          <w:left w:val="single" w:sz="4" w:space="4" w:color="auto"/>
          <w:bottom w:val="single" w:sz="4" w:space="1" w:color="auto"/>
          <w:right w:val="single" w:sz="4" w:space="4" w:color="auto"/>
        </w:pBdr>
        <w:autoSpaceDE w:val="0"/>
        <w:autoSpaceDN w:val="0"/>
        <w:spacing w:after="0" w:line="240" w:lineRule="auto"/>
        <w:ind w:left="0"/>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3C2C15" w:rsidRPr="00F1315F" w:rsidRDefault="003C2C15" w:rsidP="00756D00">
      <w:pPr>
        <w:pBdr>
          <w:top w:val="single" w:sz="4" w:space="1" w:color="auto"/>
          <w:left w:val="single" w:sz="4" w:space="4" w:color="auto"/>
          <w:bottom w:val="single" w:sz="4" w:space="1" w:color="auto"/>
          <w:right w:val="single" w:sz="4" w:space="4" w:color="auto"/>
        </w:pBdr>
        <w:tabs>
          <w:tab w:val="left" w:pos="28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8B0100" w:rsidRDefault="008B01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3C2C15" w:rsidRDefault="003C2C15" w:rsidP="00C94086">
      <w:pPr>
        <w:tabs>
          <w:tab w:val="left" w:pos="1134"/>
        </w:tabs>
        <w:autoSpaceDE w:val="0"/>
        <w:autoSpaceDN w:val="0"/>
        <w:spacing w:after="0" w:line="240" w:lineRule="auto"/>
        <w:jc w:val="both"/>
        <w:rPr>
          <w:rFonts w:cstheme="minorHAnsi"/>
          <w:b/>
        </w:rPr>
      </w:pPr>
    </w:p>
    <w:p w:rsidR="00756D00" w:rsidRPr="00F1315F" w:rsidRDefault="00756D00" w:rsidP="00756D00">
      <w:pPr>
        <w:pStyle w:val="Paragraphedeliste"/>
        <w:tabs>
          <w:tab w:val="left" w:pos="284"/>
        </w:tabs>
        <w:autoSpaceDE w:val="0"/>
        <w:autoSpaceDN w:val="0"/>
        <w:spacing w:after="0" w:line="240" w:lineRule="auto"/>
        <w:ind w:left="0"/>
        <w:jc w:val="both"/>
        <w:rPr>
          <w:rFonts w:cstheme="minorHAnsi"/>
          <w:b/>
          <w:color w:val="002060"/>
        </w:rPr>
      </w:pPr>
      <w:r>
        <w:rPr>
          <w:rFonts w:cstheme="minorHAnsi"/>
          <w:b/>
          <w:color w:val="002060"/>
        </w:rPr>
        <w:lastRenderedPageBreak/>
        <w:t>Sous-critère 1.3</w:t>
      </w:r>
      <w:r w:rsidRPr="00F1315F">
        <w:rPr>
          <w:rFonts w:cstheme="minorHAnsi"/>
          <w:b/>
          <w:color w:val="002060"/>
        </w:rPr>
        <w:t xml:space="preserve"> : </w:t>
      </w:r>
      <w:r w:rsidR="00D12698">
        <w:rPr>
          <w:rFonts w:cstheme="minorHAnsi"/>
          <w:b/>
          <w:color w:val="002060"/>
        </w:rPr>
        <w:t>Performance du système de commande proposé</w:t>
      </w:r>
    </w:p>
    <w:p w:rsidR="00756D00" w:rsidRDefault="00756D00" w:rsidP="00C94086">
      <w:pPr>
        <w:tabs>
          <w:tab w:val="left" w:pos="1134"/>
        </w:tabs>
        <w:autoSpaceDE w:val="0"/>
        <w:autoSpaceDN w:val="0"/>
        <w:spacing w:after="0" w:line="240" w:lineRule="auto"/>
        <w:jc w:val="both"/>
        <w:rPr>
          <w:rFonts w:cstheme="minorHAnsi"/>
          <w:b/>
        </w:rPr>
      </w:pPr>
    </w:p>
    <w:p w:rsidR="00D12698" w:rsidRPr="00D12698" w:rsidRDefault="00D12698" w:rsidP="00D12698">
      <w:pPr>
        <w:pStyle w:val="Paragraphedeliste"/>
        <w:numPr>
          <w:ilvl w:val="0"/>
          <w:numId w:val="25"/>
        </w:numPr>
        <w:tabs>
          <w:tab w:val="left" w:pos="284"/>
        </w:tabs>
        <w:autoSpaceDE w:val="0"/>
        <w:autoSpaceDN w:val="0"/>
        <w:spacing w:after="0" w:line="240" w:lineRule="auto"/>
        <w:jc w:val="both"/>
        <w:rPr>
          <w:rFonts w:cstheme="minorHAnsi"/>
          <w:b/>
        </w:rPr>
      </w:pPr>
      <w:r w:rsidRPr="00D12698">
        <w:rPr>
          <w:rFonts w:eastAsia="Times New Roman"/>
          <w:b/>
          <w:bCs/>
          <w:color w:val="000000"/>
          <w:lang w:eastAsia="fr-FR"/>
        </w:rPr>
        <w:t>Mise en place d’un interlocuteur privilégié, système de commande en ligne, accès aux fiches techniques des produits, organisation mise en place pour la passation des commandes</w:t>
      </w:r>
    </w:p>
    <w:p w:rsidR="00D12698" w:rsidRDefault="00D12698" w:rsidP="00C94086">
      <w:pP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Default="006329A4"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Default="006329A4"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Default="006329A4"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Default="006329A4"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756D00">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Pr="00F1315F" w:rsidRDefault="006329A4" w:rsidP="006329A4">
      <w:pPr>
        <w:pStyle w:val="Paragraphedeliste"/>
        <w:tabs>
          <w:tab w:val="left" w:pos="284"/>
        </w:tabs>
        <w:autoSpaceDE w:val="0"/>
        <w:autoSpaceDN w:val="0"/>
        <w:spacing w:after="0" w:line="240" w:lineRule="auto"/>
        <w:ind w:left="0"/>
        <w:jc w:val="both"/>
        <w:rPr>
          <w:rFonts w:cstheme="minorHAnsi"/>
          <w:b/>
          <w:color w:val="002060"/>
        </w:rPr>
      </w:pPr>
      <w:r>
        <w:rPr>
          <w:rFonts w:cstheme="minorHAnsi"/>
          <w:b/>
          <w:color w:val="002060"/>
        </w:rPr>
        <w:lastRenderedPageBreak/>
        <w:t>Sous-critère 1.4</w:t>
      </w:r>
      <w:r w:rsidRPr="00F1315F">
        <w:rPr>
          <w:rFonts w:cstheme="minorHAnsi"/>
          <w:b/>
          <w:color w:val="002060"/>
        </w:rPr>
        <w:t xml:space="preserve"> : </w:t>
      </w:r>
      <w:r>
        <w:rPr>
          <w:rFonts w:cstheme="minorHAnsi"/>
          <w:b/>
          <w:color w:val="002060"/>
        </w:rPr>
        <w:t>Engagement environnemental et social</w:t>
      </w:r>
    </w:p>
    <w:p w:rsidR="006329A4" w:rsidRDefault="006329A4" w:rsidP="00C94086">
      <w:pPr>
        <w:tabs>
          <w:tab w:val="left" w:pos="1134"/>
        </w:tabs>
        <w:autoSpaceDE w:val="0"/>
        <w:autoSpaceDN w:val="0"/>
        <w:spacing w:after="0" w:line="240" w:lineRule="auto"/>
        <w:jc w:val="both"/>
        <w:rPr>
          <w:rFonts w:cstheme="minorHAnsi"/>
          <w:b/>
        </w:rPr>
      </w:pPr>
    </w:p>
    <w:p w:rsidR="00756D00" w:rsidRDefault="00756D00" w:rsidP="00756D00">
      <w:pPr>
        <w:pStyle w:val="Paragraphedeliste"/>
        <w:numPr>
          <w:ilvl w:val="0"/>
          <w:numId w:val="25"/>
        </w:numPr>
        <w:tabs>
          <w:tab w:val="left" w:pos="284"/>
        </w:tabs>
        <w:autoSpaceDE w:val="0"/>
        <w:autoSpaceDN w:val="0"/>
        <w:spacing w:after="0" w:line="240" w:lineRule="auto"/>
        <w:jc w:val="both"/>
        <w:rPr>
          <w:rFonts w:cstheme="minorHAnsi"/>
          <w:b/>
        </w:rPr>
      </w:pPr>
      <w:r>
        <w:rPr>
          <w:rFonts w:cstheme="minorHAnsi"/>
          <w:b/>
        </w:rPr>
        <w:t xml:space="preserve">Engagement </w:t>
      </w:r>
      <w:r w:rsidR="006329A4">
        <w:rPr>
          <w:rFonts w:cstheme="minorHAnsi"/>
          <w:b/>
        </w:rPr>
        <w:t>environnemental</w:t>
      </w:r>
    </w:p>
    <w:p w:rsidR="006329A4" w:rsidRDefault="006329A4" w:rsidP="006329A4">
      <w:pPr>
        <w:tabs>
          <w:tab w:val="left" w:pos="284"/>
        </w:tabs>
        <w:autoSpaceDE w:val="0"/>
        <w:autoSpaceDN w:val="0"/>
        <w:spacing w:after="0" w:line="240" w:lineRule="auto"/>
        <w:jc w:val="both"/>
        <w:rPr>
          <w:rFonts w:cstheme="minorHAnsi"/>
          <w:b/>
        </w:rPr>
      </w:pPr>
    </w:p>
    <w:p w:rsidR="006329A4" w:rsidRPr="00D12698" w:rsidRDefault="006329A4" w:rsidP="006329A4">
      <w:pPr>
        <w:pStyle w:val="Paragraphedeliste"/>
        <w:numPr>
          <w:ilvl w:val="0"/>
          <w:numId w:val="25"/>
        </w:numPr>
        <w:tabs>
          <w:tab w:val="left" w:pos="284"/>
        </w:tabs>
        <w:autoSpaceDE w:val="0"/>
        <w:autoSpaceDN w:val="0"/>
        <w:spacing w:after="0" w:line="240" w:lineRule="auto"/>
        <w:jc w:val="both"/>
        <w:rPr>
          <w:rFonts w:cstheme="minorHAnsi"/>
          <w:b/>
        </w:rPr>
      </w:pPr>
      <w:r>
        <w:rPr>
          <w:rFonts w:eastAsia="Times New Roman"/>
          <w:b/>
          <w:bCs/>
          <w:color w:val="000000"/>
          <w:lang w:eastAsia="fr-FR"/>
        </w:rPr>
        <w:t>Le candidat précisera les actions mises en place dans le cadre du marché pour limiter son empreinte carbone lors des livraisons. Il précisera également l’étendue de sa gamme de produits verts, éco-labellisés et/ou issus du développement durable ainsi que la proportion d’articles éco-labellisés proposés dans le BPU.</w:t>
      </w:r>
    </w:p>
    <w:p w:rsidR="006329A4" w:rsidRPr="006329A4" w:rsidRDefault="006329A4" w:rsidP="006329A4">
      <w:pPr>
        <w:tabs>
          <w:tab w:val="left" w:pos="284"/>
        </w:tabs>
        <w:autoSpaceDE w:val="0"/>
        <w:autoSpaceDN w:val="0"/>
        <w:spacing w:after="0" w:line="240" w:lineRule="auto"/>
        <w:jc w:val="both"/>
        <w:rPr>
          <w:rFonts w:cstheme="minorHAnsi"/>
          <w:b/>
        </w:rPr>
      </w:pPr>
    </w:p>
    <w:p w:rsidR="00756D00" w:rsidRDefault="00756D00" w:rsidP="000630CA">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0630CA">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0630CA">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Default="00756D00" w:rsidP="000630CA">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756D00" w:rsidRPr="00F1315F" w:rsidRDefault="00756D00" w:rsidP="000630CA">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164CEA" w:rsidRPr="00F1315F" w:rsidRDefault="00164CEA" w:rsidP="000630CA">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164CEA" w:rsidRPr="00F1315F" w:rsidRDefault="00164CEA" w:rsidP="000630CA">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164CEA" w:rsidRPr="00F1315F" w:rsidRDefault="00164CEA" w:rsidP="000630CA">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164CEA" w:rsidRPr="00F1315F" w:rsidRDefault="00164CEA" w:rsidP="000630CA">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164CEA" w:rsidRPr="00F1315F" w:rsidRDefault="00164CEA" w:rsidP="000630CA">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BD744B" w:rsidRDefault="00BD744B"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0630CA" w:rsidRDefault="000630CA"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Pr="006329A4" w:rsidRDefault="006329A4" w:rsidP="006329A4">
      <w:pPr>
        <w:tabs>
          <w:tab w:val="left" w:pos="284"/>
        </w:tabs>
        <w:autoSpaceDE w:val="0"/>
        <w:autoSpaceDN w:val="0"/>
        <w:spacing w:after="0" w:line="240" w:lineRule="auto"/>
        <w:jc w:val="both"/>
        <w:rPr>
          <w:rFonts w:cstheme="minorHAnsi"/>
          <w:b/>
        </w:rPr>
      </w:pPr>
    </w:p>
    <w:p w:rsidR="006329A4" w:rsidRDefault="006329A4" w:rsidP="006329A4">
      <w:pPr>
        <w:pStyle w:val="Paragraphedeliste"/>
        <w:numPr>
          <w:ilvl w:val="0"/>
          <w:numId w:val="25"/>
        </w:numPr>
        <w:tabs>
          <w:tab w:val="left" w:pos="284"/>
        </w:tabs>
        <w:autoSpaceDE w:val="0"/>
        <w:autoSpaceDN w:val="0"/>
        <w:spacing w:after="0" w:line="240" w:lineRule="auto"/>
        <w:jc w:val="both"/>
        <w:rPr>
          <w:rFonts w:cstheme="minorHAnsi"/>
          <w:b/>
        </w:rPr>
      </w:pPr>
      <w:r>
        <w:rPr>
          <w:rFonts w:cstheme="minorHAnsi"/>
          <w:b/>
        </w:rPr>
        <w:t xml:space="preserve">Engagement social </w:t>
      </w:r>
    </w:p>
    <w:p w:rsidR="006329A4" w:rsidRDefault="006329A4" w:rsidP="006329A4">
      <w:pPr>
        <w:tabs>
          <w:tab w:val="left" w:pos="284"/>
        </w:tabs>
        <w:autoSpaceDE w:val="0"/>
        <w:autoSpaceDN w:val="0"/>
        <w:spacing w:after="0" w:line="240" w:lineRule="auto"/>
        <w:jc w:val="both"/>
        <w:rPr>
          <w:rFonts w:cstheme="minorHAnsi"/>
          <w:b/>
        </w:rPr>
      </w:pPr>
    </w:p>
    <w:p w:rsidR="006329A4" w:rsidRPr="00D12698" w:rsidRDefault="006329A4" w:rsidP="006329A4">
      <w:pPr>
        <w:pStyle w:val="Paragraphedeliste"/>
        <w:numPr>
          <w:ilvl w:val="0"/>
          <w:numId w:val="25"/>
        </w:numPr>
        <w:tabs>
          <w:tab w:val="left" w:pos="284"/>
        </w:tabs>
        <w:autoSpaceDE w:val="0"/>
        <w:autoSpaceDN w:val="0"/>
        <w:spacing w:after="0" w:line="240" w:lineRule="auto"/>
        <w:jc w:val="both"/>
        <w:rPr>
          <w:rFonts w:cstheme="minorHAnsi"/>
          <w:b/>
        </w:rPr>
      </w:pPr>
      <w:r>
        <w:rPr>
          <w:rFonts w:eastAsia="Times New Roman"/>
          <w:b/>
          <w:bCs/>
          <w:color w:val="000000"/>
          <w:lang w:eastAsia="fr-FR"/>
        </w:rPr>
        <w:t xml:space="preserve">Le candidat précisera les actions mises en place dans le cadre de l’insertion professionnelle, en faveur de personnes rencontrant des difficultés particulières d’accès ou de retour à l’emploi, </w:t>
      </w:r>
      <w:r w:rsidR="000B00F2">
        <w:rPr>
          <w:rFonts w:eastAsia="Times New Roman"/>
          <w:b/>
          <w:bCs/>
          <w:color w:val="000000"/>
          <w:lang w:eastAsia="fr-FR"/>
        </w:rPr>
        <w:t>il précisera également les actions d’insertions mise en place dans le cadre du programme de formations dédié aux personnes en difficultés ainsi que les actions mises en place pour accompagner ces personnes</w:t>
      </w:r>
    </w:p>
    <w:p w:rsidR="006329A4" w:rsidRPr="006329A4" w:rsidRDefault="006329A4" w:rsidP="006329A4">
      <w:pPr>
        <w:tabs>
          <w:tab w:val="left" w:pos="284"/>
        </w:tabs>
        <w:autoSpaceDE w:val="0"/>
        <w:autoSpaceDN w:val="0"/>
        <w:spacing w:after="0" w:line="240" w:lineRule="auto"/>
        <w:jc w:val="both"/>
        <w:rPr>
          <w:rFonts w:cstheme="minorHAnsi"/>
          <w:b/>
        </w:rPr>
      </w:pPr>
    </w:p>
    <w:p w:rsidR="006329A4" w:rsidRDefault="006329A4" w:rsidP="006329A4">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Default="006329A4" w:rsidP="006329A4">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Default="006329A4" w:rsidP="006329A4">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Default="006329A4" w:rsidP="006329A4">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Pr="00F1315F" w:rsidRDefault="006329A4" w:rsidP="006329A4">
      <w:pPr>
        <w:pBdr>
          <w:top w:val="single" w:sz="4" w:space="1" w:color="auto"/>
          <w:left w:val="single" w:sz="4" w:space="4" w:color="auto"/>
          <w:bottom w:val="single" w:sz="4" w:space="1" w:color="auto"/>
          <w:right w:val="single" w:sz="4" w:space="4" w:color="auto"/>
        </w:pBdr>
        <w:tabs>
          <w:tab w:val="left" w:pos="1134"/>
        </w:tabs>
        <w:autoSpaceDE w:val="0"/>
        <w:autoSpaceDN w:val="0"/>
        <w:spacing w:after="0" w:line="240" w:lineRule="auto"/>
        <w:jc w:val="both"/>
        <w:rPr>
          <w:rFonts w:cstheme="minorHAnsi"/>
          <w:b/>
        </w:rPr>
      </w:pPr>
    </w:p>
    <w:p w:rsidR="006329A4" w:rsidRPr="00F1315F" w:rsidRDefault="006329A4" w:rsidP="006329A4">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6329A4" w:rsidRPr="00F1315F" w:rsidRDefault="006329A4" w:rsidP="006329A4">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6329A4" w:rsidRPr="00F1315F" w:rsidRDefault="006329A4" w:rsidP="006329A4">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6329A4" w:rsidRPr="00F1315F" w:rsidRDefault="006329A4" w:rsidP="006329A4">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6329A4" w:rsidRPr="00F1315F" w:rsidRDefault="006329A4" w:rsidP="006329A4">
      <w:pPr>
        <w:pBdr>
          <w:top w:val="single" w:sz="4" w:space="1" w:color="auto"/>
          <w:left w:val="single" w:sz="4" w:space="4" w:color="auto"/>
          <w:bottom w:val="single" w:sz="4" w:space="1" w:color="auto"/>
          <w:right w:val="single" w:sz="4" w:space="4" w:color="auto"/>
        </w:pBdr>
        <w:tabs>
          <w:tab w:val="left" w:pos="3686"/>
        </w:tabs>
        <w:spacing w:after="120" w:line="240" w:lineRule="auto"/>
        <w:jc w:val="both"/>
        <w:rPr>
          <w:rFonts w:cstheme="minorHAnsi"/>
          <w:b/>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Default="006329A4" w:rsidP="006329A4">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p w:rsidR="006329A4" w:rsidRPr="00F1315F" w:rsidRDefault="006329A4" w:rsidP="000630CA">
      <w:pPr>
        <w:pBdr>
          <w:top w:val="single" w:sz="4" w:space="1" w:color="auto"/>
          <w:left w:val="single" w:sz="4" w:space="4" w:color="auto"/>
          <w:bottom w:val="single" w:sz="4" w:space="1" w:color="auto"/>
          <w:right w:val="single" w:sz="4" w:space="4" w:color="auto"/>
        </w:pBdr>
        <w:tabs>
          <w:tab w:val="left" w:pos="360"/>
          <w:tab w:val="left" w:pos="1080"/>
        </w:tabs>
        <w:autoSpaceDE w:val="0"/>
        <w:autoSpaceDN w:val="0"/>
        <w:spacing w:after="0" w:line="240" w:lineRule="auto"/>
        <w:jc w:val="both"/>
        <w:rPr>
          <w:rFonts w:cstheme="minorHAnsi"/>
        </w:rPr>
      </w:pPr>
    </w:p>
    <w:sectPr w:rsidR="006329A4" w:rsidRPr="00F1315F" w:rsidSect="005640AC">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9A4" w:rsidRDefault="006329A4" w:rsidP="00DE33CD">
      <w:pPr>
        <w:spacing w:after="0" w:line="240" w:lineRule="auto"/>
      </w:pPr>
      <w:r>
        <w:separator/>
      </w:r>
    </w:p>
  </w:endnote>
  <w:endnote w:type="continuationSeparator" w:id="0">
    <w:p w:rsidR="006329A4" w:rsidRDefault="006329A4" w:rsidP="00DE3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9A4" w:rsidRPr="00F1315F" w:rsidRDefault="006329A4" w:rsidP="00F1315F">
    <w:pPr>
      <w:pStyle w:val="Pieddepage"/>
      <w:rPr>
        <w:rFonts w:cstheme="minorHAnsi"/>
        <w:sz w:val="20"/>
        <w:szCs w:val="20"/>
      </w:rPr>
    </w:pPr>
    <w:r>
      <w:rPr>
        <w:rFonts w:cstheme="minorHAnsi"/>
        <w:sz w:val="20"/>
        <w:szCs w:val="20"/>
      </w:rPr>
      <w:t>Accord-cadre n°2025.PA.002 – Fourniture de matériels électriques</w:t>
    </w:r>
    <w:r>
      <w:rPr>
        <w:rFonts w:cstheme="minorHAnsi"/>
        <w:sz w:val="20"/>
        <w:szCs w:val="20"/>
      </w:rPr>
      <w:tab/>
    </w:r>
    <w:r w:rsidRPr="00F1315F">
      <w:rPr>
        <w:rFonts w:cstheme="minorHAnsi"/>
        <w:sz w:val="20"/>
        <w:szCs w:val="20"/>
      </w:rPr>
      <w:t xml:space="preserve">Page </w:t>
    </w:r>
    <w:r w:rsidRPr="00F1315F">
      <w:rPr>
        <w:rFonts w:cstheme="minorHAnsi"/>
        <w:b/>
        <w:bCs/>
        <w:sz w:val="20"/>
        <w:szCs w:val="20"/>
      </w:rPr>
      <w:fldChar w:fldCharType="begin"/>
    </w:r>
    <w:r w:rsidRPr="00F1315F">
      <w:rPr>
        <w:rFonts w:cstheme="minorHAnsi"/>
        <w:b/>
        <w:bCs/>
        <w:sz w:val="20"/>
        <w:szCs w:val="20"/>
      </w:rPr>
      <w:instrText>PAGE  \* Arabic  \* MERGEFORMAT</w:instrText>
    </w:r>
    <w:r w:rsidRPr="00F1315F">
      <w:rPr>
        <w:rFonts w:cstheme="minorHAnsi"/>
        <w:b/>
        <w:bCs/>
        <w:sz w:val="20"/>
        <w:szCs w:val="20"/>
      </w:rPr>
      <w:fldChar w:fldCharType="separate"/>
    </w:r>
    <w:r w:rsidR="00A70466">
      <w:rPr>
        <w:rFonts w:cstheme="minorHAnsi"/>
        <w:b/>
        <w:bCs/>
        <w:noProof/>
        <w:sz w:val="20"/>
        <w:szCs w:val="20"/>
      </w:rPr>
      <w:t>6</w:t>
    </w:r>
    <w:r w:rsidRPr="00F1315F">
      <w:rPr>
        <w:rFonts w:cstheme="minorHAnsi"/>
        <w:b/>
        <w:bCs/>
        <w:sz w:val="20"/>
        <w:szCs w:val="20"/>
      </w:rPr>
      <w:fldChar w:fldCharType="end"/>
    </w:r>
    <w:r w:rsidRPr="00F1315F">
      <w:rPr>
        <w:rFonts w:cstheme="minorHAnsi"/>
        <w:sz w:val="20"/>
        <w:szCs w:val="20"/>
      </w:rPr>
      <w:t xml:space="preserve"> sur </w:t>
    </w:r>
    <w:r w:rsidRPr="00F1315F">
      <w:rPr>
        <w:rFonts w:cstheme="minorHAnsi"/>
        <w:b/>
        <w:bCs/>
        <w:sz w:val="20"/>
        <w:szCs w:val="20"/>
      </w:rPr>
      <w:fldChar w:fldCharType="begin"/>
    </w:r>
    <w:r w:rsidRPr="00F1315F">
      <w:rPr>
        <w:rFonts w:cstheme="minorHAnsi"/>
        <w:b/>
        <w:bCs/>
        <w:sz w:val="20"/>
        <w:szCs w:val="20"/>
      </w:rPr>
      <w:instrText>NUMPAGES  \* Arabic  \* MERGEFORMAT</w:instrText>
    </w:r>
    <w:r w:rsidRPr="00F1315F">
      <w:rPr>
        <w:rFonts w:cstheme="minorHAnsi"/>
        <w:b/>
        <w:bCs/>
        <w:sz w:val="20"/>
        <w:szCs w:val="20"/>
      </w:rPr>
      <w:fldChar w:fldCharType="separate"/>
    </w:r>
    <w:r w:rsidR="00A70466">
      <w:rPr>
        <w:rFonts w:cstheme="minorHAnsi"/>
        <w:b/>
        <w:bCs/>
        <w:noProof/>
        <w:sz w:val="20"/>
        <w:szCs w:val="20"/>
      </w:rPr>
      <w:t>6</w:t>
    </w:r>
    <w:r w:rsidRPr="00F1315F">
      <w:rPr>
        <w:rFonts w:cstheme="minorHAnsi"/>
        <w:b/>
        <w:bCs/>
        <w:sz w:val="20"/>
        <w:szCs w:val="20"/>
      </w:rPr>
      <w:fldChar w:fldCharType="end"/>
    </w:r>
  </w:p>
  <w:p w:rsidR="006329A4" w:rsidRPr="00266160" w:rsidRDefault="006329A4" w:rsidP="00DE33CD">
    <w:pPr>
      <w:pStyle w:val="Pieddepage"/>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9A4" w:rsidRDefault="006329A4" w:rsidP="00DE33CD">
      <w:pPr>
        <w:spacing w:after="0" w:line="240" w:lineRule="auto"/>
      </w:pPr>
      <w:r>
        <w:separator/>
      </w:r>
    </w:p>
  </w:footnote>
  <w:footnote w:type="continuationSeparator" w:id="0">
    <w:p w:rsidR="006329A4" w:rsidRDefault="006329A4" w:rsidP="00DE3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9A4" w:rsidRDefault="006329A4">
    <w:pPr>
      <w:pStyle w:val="En-tte"/>
    </w:pPr>
    <w:r>
      <w:rPr>
        <w:noProof/>
        <w:lang w:eastAsia="fr-FR"/>
      </w:rPr>
      <w:drawing>
        <wp:inline distT="0" distB="0" distL="0" distR="0" wp14:anchorId="633BB0DC">
          <wp:extent cx="2603500" cy="79248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E51A84"/>
    <w:multiLevelType w:val="hybridMultilevel"/>
    <w:tmpl w:val="CB2853DC"/>
    <w:lvl w:ilvl="0" w:tplc="81367646">
      <w:numFmt w:val="bullet"/>
      <w:lvlText w:val="∙"/>
      <w:lvlJc w:val="left"/>
      <w:pPr>
        <w:tabs>
          <w:tab w:val="num" w:pos="1140"/>
        </w:tabs>
        <w:ind w:left="1253" w:hanging="113"/>
      </w:pPr>
      <w:rPr>
        <w:rFonts w:ascii="Book Antiqua" w:eastAsia="Times New Roman" w:hAnsi="Book Antiqu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525D77"/>
    <w:multiLevelType w:val="hybridMultilevel"/>
    <w:tmpl w:val="FF948960"/>
    <w:lvl w:ilvl="0" w:tplc="E58EF7CC">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0BA73665"/>
    <w:multiLevelType w:val="hybridMultilevel"/>
    <w:tmpl w:val="F1FA93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CA2923"/>
    <w:multiLevelType w:val="hybridMultilevel"/>
    <w:tmpl w:val="A01CBE1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042EE1"/>
    <w:multiLevelType w:val="hybridMultilevel"/>
    <w:tmpl w:val="774AC926"/>
    <w:lvl w:ilvl="0" w:tplc="53FC64C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AE62B1"/>
    <w:multiLevelType w:val="hybridMultilevel"/>
    <w:tmpl w:val="A95468C4"/>
    <w:lvl w:ilvl="0" w:tplc="9E00F7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A75753"/>
    <w:multiLevelType w:val="hybridMultilevel"/>
    <w:tmpl w:val="97BEF966"/>
    <w:lvl w:ilvl="0" w:tplc="81367646">
      <w:numFmt w:val="bullet"/>
      <w:lvlText w:val="∙"/>
      <w:lvlJc w:val="left"/>
      <w:pPr>
        <w:tabs>
          <w:tab w:val="num" w:pos="1140"/>
        </w:tabs>
        <w:ind w:left="1253" w:hanging="113"/>
      </w:pPr>
      <w:rPr>
        <w:rFonts w:ascii="Book Antiqua" w:eastAsia="Times New Roman" w:hAnsi="Book Antiqu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730BD1"/>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3979"/>
        </w:tabs>
        <w:ind w:left="3979"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764412D"/>
    <w:multiLevelType w:val="hybridMultilevel"/>
    <w:tmpl w:val="FF9C9E42"/>
    <w:lvl w:ilvl="0" w:tplc="81367646">
      <w:numFmt w:val="bullet"/>
      <w:lvlText w:val="∙"/>
      <w:lvlJc w:val="left"/>
      <w:pPr>
        <w:tabs>
          <w:tab w:val="num" w:pos="1140"/>
        </w:tabs>
        <w:ind w:left="1253" w:hanging="113"/>
      </w:pPr>
      <w:rPr>
        <w:rFonts w:ascii="Book Antiqua" w:eastAsia="Times New Roman" w:hAnsi="Book Antiqu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1FE3702">
      <w:numFmt w:val="bullet"/>
      <w:lvlText w:val="-"/>
      <w:lvlJc w:val="left"/>
      <w:pPr>
        <w:tabs>
          <w:tab w:val="num" w:pos="2160"/>
        </w:tabs>
        <w:ind w:left="2160" w:hanging="360"/>
      </w:pPr>
      <w:rPr>
        <w:rFonts w:ascii="Book Antiqua" w:eastAsia="Times New Roman" w:hAnsi="Book Antiqua"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0158A"/>
    <w:multiLevelType w:val="hybridMultilevel"/>
    <w:tmpl w:val="1116D34C"/>
    <w:lvl w:ilvl="0" w:tplc="C1FA04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CE34C0"/>
    <w:multiLevelType w:val="hybridMultilevel"/>
    <w:tmpl w:val="3AD8C8BC"/>
    <w:lvl w:ilvl="0" w:tplc="B50643E6">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3D022AC4"/>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D134ECF"/>
    <w:multiLevelType w:val="hybridMultilevel"/>
    <w:tmpl w:val="1DBCF524"/>
    <w:lvl w:ilvl="0" w:tplc="81367646">
      <w:numFmt w:val="bullet"/>
      <w:lvlText w:val="∙"/>
      <w:lvlJc w:val="left"/>
      <w:pPr>
        <w:tabs>
          <w:tab w:val="num" w:pos="1140"/>
        </w:tabs>
        <w:ind w:left="1253" w:hanging="113"/>
      </w:pPr>
      <w:rPr>
        <w:rFonts w:ascii="Book Antiqua" w:eastAsia="Times New Roman" w:hAnsi="Book Antiqu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1E1A15"/>
    <w:multiLevelType w:val="hybridMultilevel"/>
    <w:tmpl w:val="0C30EC26"/>
    <w:lvl w:ilvl="0" w:tplc="0592007A">
      <w:start w:val="1"/>
      <w:numFmt w:val="lowerLetter"/>
      <w:lvlText w:val="%1)"/>
      <w:lvlJc w:val="left"/>
      <w:pPr>
        <w:ind w:left="708" w:hanging="360"/>
      </w:pPr>
      <w:rPr>
        <w:rFonts w:hint="default"/>
        <w:b/>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5" w15:restartNumberingAfterBreak="0">
    <w:nsid w:val="485A5FB0"/>
    <w:multiLevelType w:val="hybridMultilevel"/>
    <w:tmpl w:val="57467C34"/>
    <w:lvl w:ilvl="0" w:tplc="1898DA8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C1226E"/>
    <w:multiLevelType w:val="hybridMultilevel"/>
    <w:tmpl w:val="1BC82C3C"/>
    <w:lvl w:ilvl="0" w:tplc="1B70E91A">
      <w:numFmt w:val="bullet"/>
      <w:lvlText w:val="-"/>
      <w:lvlJc w:val="left"/>
      <w:pPr>
        <w:ind w:left="1069" w:hanging="360"/>
      </w:pPr>
      <w:rPr>
        <w:rFonts w:ascii="Book Antiqua" w:eastAsiaTheme="minorHAnsi" w:hAnsi="Book Antiqua"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5A181D88"/>
    <w:multiLevelType w:val="hybridMultilevel"/>
    <w:tmpl w:val="36A00B52"/>
    <w:lvl w:ilvl="0" w:tplc="81367646">
      <w:numFmt w:val="bullet"/>
      <w:lvlText w:val="∙"/>
      <w:lvlJc w:val="left"/>
      <w:pPr>
        <w:tabs>
          <w:tab w:val="num" w:pos="1140"/>
        </w:tabs>
        <w:ind w:left="1253" w:hanging="113"/>
      </w:pPr>
      <w:rPr>
        <w:rFonts w:ascii="Book Antiqua" w:eastAsia="Times New Roman" w:hAnsi="Book Antiqu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60166D"/>
    <w:multiLevelType w:val="hybridMultilevel"/>
    <w:tmpl w:val="F2D0A8E2"/>
    <w:lvl w:ilvl="0" w:tplc="81367646">
      <w:numFmt w:val="bullet"/>
      <w:lvlText w:val="∙"/>
      <w:lvlJc w:val="left"/>
      <w:pPr>
        <w:tabs>
          <w:tab w:val="num" w:pos="1140"/>
        </w:tabs>
        <w:ind w:left="1253" w:hanging="113"/>
      </w:pPr>
      <w:rPr>
        <w:rFonts w:ascii="Book Antiqua" w:eastAsia="Times New Roman" w:hAnsi="Book Antiqu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0B4DBB"/>
    <w:multiLevelType w:val="hybridMultilevel"/>
    <w:tmpl w:val="44D02B2A"/>
    <w:lvl w:ilvl="0" w:tplc="1F1AAA9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64D63208"/>
    <w:multiLevelType w:val="hybridMultilevel"/>
    <w:tmpl w:val="43EE78F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5A257F"/>
    <w:multiLevelType w:val="hybridMultilevel"/>
    <w:tmpl w:val="5024E56E"/>
    <w:lvl w:ilvl="0" w:tplc="F95A750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2" w15:restartNumberingAfterBreak="0">
    <w:nsid w:val="714F4624"/>
    <w:multiLevelType w:val="hybridMultilevel"/>
    <w:tmpl w:val="7B7EF324"/>
    <w:lvl w:ilvl="0" w:tplc="1898DA8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1E428C"/>
    <w:multiLevelType w:val="hybridMultilevel"/>
    <w:tmpl w:val="D90AEEA4"/>
    <w:lvl w:ilvl="0" w:tplc="8A7E98B4">
      <w:numFmt w:val="bullet"/>
      <w:lvlText w:val=""/>
      <w:lvlJc w:val="left"/>
      <w:pPr>
        <w:ind w:left="644" w:hanging="360"/>
      </w:pPr>
      <w:rPr>
        <w:rFonts w:ascii="Wingdings" w:eastAsiaTheme="minorHAnsi" w:hAnsi="Wingdings"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73CC3107"/>
    <w:multiLevelType w:val="hybridMultilevel"/>
    <w:tmpl w:val="130E55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24"/>
  </w:num>
  <w:num w:numId="3">
    <w:abstractNumId w:val="2"/>
  </w:num>
  <w:num w:numId="4">
    <w:abstractNumId w:val="21"/>
  </w:num>
  <w:num w:numId="5">
    <w:abstractNumId w:val="14"/>
  </w:num>
  <w:num w:numId="6">
    <w:abstractNumId w:val="19"/>
  </w:num>
  <w:num w:numId="7">
    <w:abstractNumId w:val="3"/>
  </w:num>
  <w:num w:numId="8">
    <w:abstractNumId w:val="5"/>
  </w:num>
  <w:num w:numId="9">
    <w:abstractNumId w:val="6"/>
  </w:num>
  <w:num w:numId="10">
    <w:abstractNumId w:val="10"/>
  </w:num>
  <w:num w:numId="11">
    <w:abstractNumId w:val="11"/>
  </w:num>
  <w:num w:numId="12">
    <w:abstractNumId w:val="23"/>
  </w:num>
  <w:num w:numId="13">
    <w:abstractNumId w:val="17"/>
  </w:num>
  <w:num w:numId="14">
    <w:abstractNumId w:val="9"/>
  </w:num>
  <w:num w:numId="15">
    <w:abstractNumId w:val="13"/>
  </w:num>
  <w:num w:numId="16">
    <w:abstractNumId w:val="1"/>
  </w:num>
  <w:num w:numId="17">
    <w:abstractNumId w:val="18"/>
  </w:num>
  <w:num w:numId="18">
    <w:abstractNumId w:val="7"/>
  </w:num>
  <w:num w:numId="19">
    <w:abstractNumId w:val="16"/>
  </w:num>
  <w:num w:numId="20">
    <w:abstractNumId w:val="0"/>
  </w:num>
  <w:num w:numId="21">
    <w:abstractNumId w:val="12"/>
  </w:num>
  <w:num w:numId="22">
    <w:abstractNumId w:val="8"/>
  </w:num>
  <w:num w:numId="23">
    <w:abstractNumId w:val="22"/>
  </w:num>
  <w:num w:numId="24">
    <w:abstractNumId w:val="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3CD"/>
    <w:rsid w:val="00013D0C"/>
    <w:rsid w:val="000630CA"/>
    <w:rsid w:val="00076914"/>
    <w:rsid w:val="000B00F2"/>
    <w:rsid w:val="000E2954"/>
    <w:rsid w:val="00127AFB"/>
    <w:rsid w:val="00164CEA"/>
    <w:rsid w:val="001920D7"/>
    <w:rsid w:val="001972A8"/>
    <w:rsid w:val="001A7B7D"/>
    <w:rsid w:val="001B37C8"/>
    <w:rsid w:val="001C6D79"/>
    <w:rsid w:val="001D157F"/>
    <w:rsid w:val="001D4466"/>
    <w:rsid w:val="001F134D"/>
    <w:rsid w:val="00227E91"/>
    <w:rsid w:val="00255762"/>
    <w:rsid w:val="00266160"/>
    <w:rsid w:val="002B28C8"/>
    <w:rsid w:val="002B7295"/>
    <w:rsid w:val="002C23D5"/>
    <w:rsid w:val="002C5531"/>
    <w:rsid w:val="002E14C2"/>
    <w:rsid w:val="00337F9A"/>
    <w:rsid w:val="003971B0"/>
    <w:rsid w:val="003A1FF3"/>
    <w:rsid w:val="003B0D55"/>
    <w:rsid w:val="003B538B"/>
    <w:rsid w:val="003C2C15"/>
    <w:rsid w:val="00401C6A"/>
    <w:rsid w:val="00411367"/>
    <w:rsid w:val="00416185"/>
    <w:rsid w:val="0041768A"/>
    <w:rsid w:val="00435B12"/>
    <w:rsid w:val="00441A76"/>
    <w:rsid w:val="00463BA3"/>
    <w:rsid w:val="004B7AAC"/>
    <w:rsid w:val="004C361F"/>
    <w:rsid w:val="004D34FD"/>
    <w:rsid w:val="004E55F8"/>
    <w:rsid w:val="005309AD"/>
    <w:rsid w:val="00557BF1"/>
    <w:rsid w:val="005609ED"/>
    <w:rsid w:val="005640AC"/>
    <w:rsid w:val="00567402"/>
    <w:rsid w:val="0058521A"/>
    <w:rsid w:val="005D753A"/>
    <w:rsid w:val="005E7668"/>
    <w:rsid w:val="00615757"/>
    <w:rsid w:val="006329A4"/>
    <w:rsid w:val="00656BEC"/>
    <w:rsid w:val="00667B8C"/>
    <w:rsid w:val="0067358E"/>
    <w:rsid w:val="00686DBA"/>
    <w:rsid w:val="00717CF7"/>
    <w:rsid w:val="00726792"/>
    <w:rsid w:val="00731853"/>
    <w:rsid w:val="007422EB"/>
    <w:rsid w:val="00756D00"/>
    <w:rsid w:val="007766C6"/>
    <w:rsid w:val="00786057"/>
    <w:rsid w:val="007944BA"/>
    <w:rsid w:val="007C1A2C"/>
    <w:rsid w:val="007F5201"/>
    <w:rsid w:val="008061B7"/>
    <w:rsid w:val="00815455"/>
    <w:rsid w:val="00820DA6"/>
    <w:rsid w:val="00826CEF"/>
    <w:rsid w:val="00831FD6"/>
    <w:rsid w:val="00880E39"/>
    <w:rsid w:val="008A3DDF"/>
    <w:rsid w:val="008B0100"/>
    <w:rsid w:val="008F0705"/>
    <w:rsid w:val="00902013"/>
    <w:rsid w:val="009207B3"/>
    <w:rsid w:val="00934CEE"/>
    <w:rsid w:val="00970F90"/>
    <w:rsid w:val="00974943"/>
    <w:rsid w:val="009D7AC6"/>
    <w:rsid w:val="009E2CE5"/>
    <w:rsid w:val="009F0DA3"/>
    <w:rsid w:val="009F2B6A"/>
    <w:rsid w:val="009F5ED1"/>
    <w:rsid w:val="00A3388B"/>
    <w:rsid w:val="00A4245E"/>
    <w:rsid w:val="00A52DFB"/>
    <w:rsid w:val="00A57941"/>
    <w:rsid w:val="00A70466"/>
    <w:rsid w:val="00A7122E"/>
    <w:rsid w:val="00A9716F"/>
    <w:rsid w:val="00AA01A1"/>
    <w:rsid w:val="00AB0733"/>
    <w:rsid w:val="00AC23F5"/>
    <w:rsid w:val="00AD091B"/>
    <w:rsid w:val="00B0612A"/>
    <w:rsid w:val="00B10E45"/>
    <w:rsid w:val="00B24D88"/>
    <w:rsid w:val="00B45977"/>
    <w:rsid w:val="00B50FE5"/>
    <w:rsid w:val="00B5279C"/>
    <w:rsid w:val="00B7586D"/>
    <w:rsid w:val="00BB7EEB"/>
    <w:rsid w:val="00BC68F1"/>
    <w:rsid w:val="00BD666D"/>
    <w:rsid w:val="00BD744B"/>
    <w:rsid w:val="00C26CA0"/>
    <w:rsid w:val="00C27E72"/>
    <w:rsid w:val="00C37A9D"/>
    <w:rsid w:val="00C4099F"/>
    <w:rsid w:val="00C531BA"/>
    <w:rsid w:val="00C71B70"/>
    <w:rsid w:val="00C94086"/>
    <w:rsid w:val="00CA1455"/>
    <w:rsid w:val="00CA151C"/>
    <w:rsid w:val="00D12698"/>
    <w:rsid w:val="00D13190"/>
    <w:rsid w:val="00D5027E"/>
    <w:rsid w:val="00D76CCC"/>
    <w:rsid w:val="00DA178C"/>
    <w:rsid w:val="00DC14FF"/>
    <w:rsid w:val="00DC4794"/>
    <w:rsid w:val="00DD41C5"/>
    <w:rsid w:val="00DE33CD"/>
    <w:rsid w:val="00E00096"/>
    <w:rsid w:val="00E14C54"/>
    <w:rsid w:val="00E53DE8"/>
    <w:rsid w:val="00E878C9"/>
    <w:rsid w:val="00E94FDB"/>
    <w:rsid w:val="00E96137"/>
    <w:rsid w:val="00EA6CDD"/>
    <w:rsid w:val="00EB74B7"/>
    <w:rsid w:val="00ED1162"/>
    <w:rsid w:val="00F1315F"/>
    <w:rsid w:val="00F63700"/>
    <w:rsid w:val="00FD4D79"/>
    <w:rsid w:val="00FD7E48"/>
    <w:rsid w:val="00FE26D5"/>
    <w:rsid w:val="00FE552F"/>
    <w:rsid w:val="00FF78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D4F5352"/>
  <w15:docId w15:val="{C38FF087-6D94-4CBB-84F5-C6EC0F68F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E33CD"/>
    <w:pPr>
      <w:ind w:left="720"/>
      <w:contextualSpacing/>
    </w:pPr>
  </w:style>
  <w:style w:type="paragraph" w:styleId="Titre">
    <w:name w:val="Title"/>
    <w:basedOn w:val="Normal"/>
    <w:link w:val="TitreCar"/>
    <w:qFormat/>
    <w:rsid w:val="00DE33CD"/>
    <w:pPr>
      <w:spacing w:before="1680" w:after="480" w:line="240" w:lineRule="auto"/>
      <w:jc w:val="center"/>
    </w:pPr>
    <w:rPr>
      <w:rFonts w:ascii="Book Antiqua" w:eastAsia="Times New Roman" w:hAnsi="Book Antiqua" w:cs="Times New Roman"/>
      <w:sz w:val="28"/>
      <w:szCs w:val="20"/>
      <w:lang w:eastAsia="fr-FR"/>
    </w:rPr>
  </w:style>
  <w:style w:type="character" w:customStyle="1" w:styleId="TitreCar">
    <w:name w:val="Titre Car"/>
    <w:basedOn w:val="Policepardfaut"/>
    <w:link w:val="Titre"/>
    <w:rsid w:val="00DE33CD"/>
    <w:rPr>
      <w:rFonts w:ascii="Book Antiqua" w:eastAsia="Times New Roman" w:hAnsi="Book Antiqua" w:cs="Times New Roman"/>
      <w:sz w:val="28"/>
      <w:szCs w:val="20"/>
      <w:lang w:eastAsia="fr-FR"/>
    </w:rPr>
  </w:style>
  <w:style w:type="paragraph" w:styleId="En-tte">
    <w:name w:val="header"/>
    <w:basedOn w:val="Normal"/>
    <w:link w:val="En-tteCar"/>
    <w:uiPriority w:val="99"/>
    <w:unhideWhenUsed/>
    <w:rsid w:val="00DE33CD"/>
    <w:pPr>
      <w:tabs>
        <w:tab w:val="center" w:pos="4536"/>
        <w:tab w:val="right" w:pos="9072"/>
      </w:tabs>
      <w:spacing w:after="0" w:line="240" w:lineRule="auto"/>
    </w:pPr>
  </w:style>
  <w:style w:type="character" w:customStyle="1" w:styleId="En-tteCar">
    <w:name w:val="En-tête Car"/>
    <w:basedOn w:val="Policepardfaut"/>
    <w:link w:val="En-tte"/>
    <w:uiPriority w:val="99"/>
    <w:rsid w:val="00DE33CD"/>
  </w:style>
  <w:style w:type="paragraph" w:styleId="Pieddepage">
    <w:name w:val="footer"/>
    <w:basedOn w:val="Normal"/>
    <w:link w:val="PieddepageCar"/>
    <w:uiPriority w:val="99"/>
    <w:unhideWhenUsed/>
    <w:rsid w:val="00DE33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33CD"/>
  </w:style>
  <w:style w:type="paragraph" w:styleId="Textedebulles">
    <w:name w:val="Balloon Text"/>
    <w:basedOn w:val="Normal"/>
    <w:link w:val="TextedebullesCar"/>
    <w:uiPriority w:val="99"/>
    <w:semiHidden/>
    <w:unhideWhenUsed/>
    <w:rsid w:val="00DE33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33CD"/>
    <w:rPr>
      <w:rFonts w:ascii="Tahoma" w:hAnsi="Tahoma" w:cs="Tahoma"/>
      <w:sz w:val="16"/>
      <w:szCs w:val="16"/>
    </w:rPr>
  </w:style>
  <w:style w:type="character" w:styleId="Numrodepage">
    <w:name w:val="page number"/>
    <w:basedOn w:val="Policepardfaut"/>
    <w:uiPriority w:val="99"/>
    <w:unhideWhenUsed/>
    <w:rsid w:val="00EB74B7"/>
  </w:style>
  <w:style w:type="character" w:styleId="Lienhypertexte">
    <w:name w:val="Hyperlink"/>
    <w:basedOn w:val="Policepardfaut"/>
    <w:uiPriority w:val="99"/>
    <w:semiHidden/>
    <w:unhideWhenUsed/>
    <w:rsid w:val="00D5027E"/>
    <w:rPr>
      <w:strike w:val="0"/>
      <w:dstrike w:val="0"/>
      <w:color w:val="7C9B30"/>
      <w:u w:val="none"/>
      <w:effect w:val="none"/>
    </w:rPr>
  </w:style>
  <w:style w:type="character" w:styleId="Numrodeligne">
    <w:name w:val="line number"/>
    <w:basedOn w:val="Policepardfaut"/>
    <w:uiPriority w:val="99"/>
    <w:semiHidden/>
    <w:unhideWhenUsed/>
    <w:rsid w:val="005640AC"/>
  </w:style>
  <w:style w:type="paragraph" w:styleId="Corpsdetexte">
    <w:name w:val="Body Text"/>
    <w:basedOn w:val="Normal"/>
    <w:link w:val="CorpsdetexteCar"/>
    <w:rsid w:val="005609ED"/>
    <w:pPr>
      <w:spacing w:after="0" w:line="240" w:lineRule="auto"/>
      <w:jc w:val="both"/>
    </w:pPr>
    <w:rPr>
      <w:rFonts w:ascii="Book Antiqua" w:eastAsia="Times New Roman" w:hAnsi="Book Antiqua" w:cs="Times New Roman"/>
      <w:sz w:val="24"/>
      <w:szCs w:val="20"/>
      <w:lang w:eastAsia="fr-FR"/>
    </w:rPr>
  </w:style>
  <w:style w:type="character" w:customStyle="1" w:styleId="CorpsdetexteCar">
    <w:name w:val="Corps de texte Car"/>
    <w:basedOn w:val="Policepardfaut"/>
    <w:link w:val="Corpsdetexte"/>
    <w:rsid w:val="005609ED"/>
    <w:rPr>
      <w:rFonts w:ascii="Book Antiqua" w:eastAsia="Times New Roman" w:hAnsi="Book Antiqua" w:cs="Times New Roman"/>
      <w:sz w:val="24"/>
      <w:szCs w:val="20"/>
      <w:lang w:eastAsia="fr-FR"/>
    </w:rPr>
  </w:style>
  <w:style w:type="paragraph" w:customStyle="1" w:styleId="Pagedegarde1">
    <w:name w:val="Page de garde 1"/>
    <w:basedOn w:val="Normal"/>
    <w:link w:val="Pagedegarde1Car"/>
    <w:qFormat/>
    <w:rsid w:val="00F1315F"/>
    <w:pPr>
      <w:spacing w:before="2040" w:after="100" w:afterAutospacing="1" w:line="240" w:lineRule="auto"/>
      <w:jc w:val="center"/>
    </w:pPr>
    <w:rPr>
      <w:rFonts w:ascii="Calibri" w:eastAsia="Times New Roman" w:hAnsi="Calibri" w:cs="Calibri"/>
      <w:b/>
      <w:bCs/>
      <w:color w:val="333399"/>
      <w:sz w:val="36"/>
      <w:szCs w:val="36"/>
      <w:lang w:eastAsia="fr-FR"/>
    </w:rPr>
  </w:style>
  <w:style w:type="paragraph" w:customStyle="1" w:styleId="Pagedegarde2">
    <w:name w:val="Page de garde 2"/>
    <w:basedOn w:val="Normal"/>
    <w:link w:val="Pagedegarde2Car"/>
    <w:qFormat/>
    <w:rsid w:val="00F1315F"/>
    <w:pPr>
      <w:spacing w:before="240" w:after="480" w:line="240" w:lineRule="auto"/>
      <w:jc w:val="center"/>
    </w:pPr>
    <w:rPr>
      <w:rFonts w:ascii="Calibri" w:eastAsia="Times New Roman" w:hAnsi="Calibri" w:cs="Calibri"/>
      <w:b/>
      <w:bCs/>
      <w:color w:val="333399"/>
      <w:sz w:val="36"/>
      <w:szCs w:val="36"/>
      <w:lang w:eastAsia="fr-FR"/>
    </w:rPr>
  </w:style>
  <w:style w:type="character" w:customStyle="1" w:styleId="Pagedegarde1Car">
    <w:name w:val="Page de garde 1 Car"/>
    <w:link w:val="Pagedegarde1"/>
    <w:rsid w:val="00F1315F"/>
    <w:rPr>
      <w:rFonts w:ascii="Calibri" w:eastAsia="Times New Roman" w:hAnsi="Calibri" w:cs="Calibri"/>
      <w:b/>
      <w:bCs/>
      <w:color w:val="333399"/>
      <w:sz w:val="36"/>
      <w:szCs w:val="36"/>
      <w:lang w:eastAsia="fr-FR"/>
    </w:rPr>
  </w:style>
  <w:style w:type="character" w:customStyle="1" w:styleId="Pagedegarde2Car">
    <w:name w:val="Page de garde 2 Car"/>
    <w:link w:val="Pagedegarde2"/>
    <w:rsid w:val="00F1315F"/>
    <w:rPr>
      <w:rFonts w:ascii="Calibri" w:eastAsia="Times New Roman" w:hAnsi="Calibri" w:cs="Calibri"/>
      <w:b/>
      <w:bCs/>
      <w:color w:val="333399"/>
      <w:sz w:val="36"/>
      <w:szCs w:val="36"/>
      <w:lang w:eastAsia="fr-FR"/>
    </w:rPr>
  </w:style>
  <w:style w:type="table" w:styleId="TableauGrille4-Accentuation5">
    <w:name w:val="Grid Table 4 Accent 5"/>
    <w:basedOn w:val="TableauNormal"/>
    <w:uiPriority w:val="49"/>
    <w:rsid w:val="00F1315F"/>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867750">
      <w:bodyDiv w:val="1"/>
      <w:marLeft w:val="0"/>
      <w:marRight w:val="0"/>
      <w:marTop w:val="0"/>
      <w:marBottom w:val="0"/>
      <w:divBdr>
        <w:top w:val="none" w:sz="0" w:space="0" w:color="auto"/>
        <w:left w:val="none" w:sz="0" w:space="0" w:color="auto"/>
        <w:bottom w:val="none" w:sz="0" w:space="0" w:color="auto"/>
        <w:right w:val="none" w:sz="0" w:space="0" w:color="auto"/>
      </w:divBdr>
    </w:div>
    <w:div w:id="848718544">
      <w:bodyDiv w:val="1"/>
      <w:marLeft w:val="0"/>
      <w:marRight w:val="0"/>
      <w:marTop w:val="0"/>
      <w:marBottom w:val="0"/>
      <w:divBdr>
        <w:top w:val="none" w:sz="0" w:space="0" w:color="auto"/>
        <w:left w:val="none" w:sz="0" w:space="0" w:color="auto"/>
        <w:bottom w:val="none" w:sz="0" w:space="0" w:color="auto"/>
        <w:right w:val="none" w:sz="0" w:space="0" w:color="auto"/>
      </w:divBdr>
    </w:div>
    <w:div w:id="1400205692">
      <w:bodyDiv w:val="1"/>
      <w:marLeft w:val="0"/>
      <w:marRight w:val="0"/>
      <w:marTop w:val="0"/>
      <w:marBottom w:val="0"/>
      <w:divBdr>
        <w:top w:val="none" w:sz="0" w:space="0" w:color="auto"/>
        <w:left w:val="none" w:sz="0" w:space="0" w:color="auto"/>
        <w:bottom w:val="none" w:sz="0" w:space="0" w:color="auto"/>
        <w:right w:val="none" w:sz="0" w:space="0" w:color="auto"/>
      </w:divBdr>
    </w:div>
    <w:div w:id="159844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118A9-A9DF-4B2E-876C-45105B0D8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362</Words>
  <Characters>1991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CHIROL SABRINA (CPAM SEINE-ET-MARNE)</cp:lastModifiedBy>
  <cp:revision>8</cp:revision>
  <cp:lastPrinted>2019-06-12T09:21:00Z</cp:lastPrinted>
  <dcterms:created xsi:type="dcterms:W3CDTF">2025-03-25T14:28:00Z</dcterms:created>
  <dcterms:modified xsi:type="dcterms:W3CDTF">2025-06-16T10:18:00Z</dcterms:modified>
</cp:coreProperties>
</file>